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B892" w14:textId="77777777" w:rsidR="003B6A17" w:rsidRDefault="003B6A17" w:rsidP="00EE5EE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6A17" w:rsidRPr="00E143A3" w14:paraId="5088D5B3" w14:textId="77777777" w:rsidTr="00E143A3">
        <w:tc>
          <w:tcPr>
            <w:tcW w:w="0" w:type="auto"/>
            <w:shd w:val="clear" w:color="auto" w:fill="CCC0D9"/>
          </w:tcPr>
          <w:p w14:paraId="19FA64F3" w14:textId="393B1BFC" w:rsidR="003B6A17" w:rsidRPr="00E143A3" w:rsidRDefault="00625510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2C97">
              <w:rPr>
                <w:rFonts w:cs="Calibri"/>
                <w:b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257368B" wp14:editId="79D9F28E">
                  <wp:simplePos x="0" y="0"/>
                  <wp:positionH relativeFrom="column">
                    <wp:posOffset>5992495</wp:posOffset>
                  </wp:positionH>
                  <wp:positionV relativeFrom="paragraph">
                    <wp:posOffset>57785</wp:posOffset>
                  </wp:positionV>
                  <wp:extent cx="636905" cy="7124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FF82B0" w14:textId="3AE7F591" w:rsidR="003B6A17" w:rsidRPr="00E143A3" w:rsidRDefault="003B6A17" w:rsidP="0015479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</w:rPr>
            </w:pPr>
            <w:r w:rsidRPr="00E143A3">
              <w:rPr>
                <w:rFonts w:cs="Calibri"/>
                <w:b/>
                <w:sz w:val="28"/>
                <w:szCs w:val="24"/>
              </w:rPr>
              <w:t>Annual Governance Statemen</w:t>
            </w:r>
            <w:r w:rsidR="005D2306" w:rsidRPr="00E143A3">
              <w:rPr>
                <w:rFonts w:cs="Calibri"/>
                <w:b/>
                <w:sz w:val="28"/>
                <w:szCs w:val="24"/>
              </w:rPr>
              <w:t>t for the Governing Body of Fairburn Community Primary School</w:t>
            </w:r>
            <w:r w:rsidRPr="00E143A3">
              <w:rPr>
                <w:rFonts w:cs="Calibri"/>
                <w:b/>
                <w:sz w:val="28"/>
                <w:szCs w:val="24"/>
              </w:rPr>
              <w:t xml:space="preserve"> </w:t>
            </w:r>
            <w:r w:rsidR="00BF00BE">
              <w:rPr>
                <w:rFonts w:cs="Calibri"/>
                <w:b/>
                <w:sz w:val="28"/>
                <w:szCs w:val="24"/>
              </w:rPr>
              <w:t>2021</w:t>
            </w:r>
          </w:p>
          <w:p w14:paraId="26456D8F" w14:textId="77777777" w:rsidR="00F25CEC" w:rsidRPr="00E143A3" w:rsidRDefault="00F22C97" w:rsidP="00F22C97">
            <w:pPr>
              <w:tabs>
                <w:tab w:val="left" w:pos="738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ab/>
            </w:r>
          </w:p>
        </w:tc>
      </w:tr>
      <w:tr w:rsidR="003B6A17" w:rsidRPr="00E143A3" w14:paraId="184FB963" w14:textId="77777777" w:rsidTr="00154799">
        <w:tc>
          <w:tcPr>
            <w:tcW w:w="0" w:type="auto"/>
            <w:shd w:val="clear" w:color="auto" w:fill="auto"/>
          </w:tcPr>
          <w:p w14:paraId="2C7B0A32" w14:textId="77777777" w:rsidR="003B6A17" w:rsidRPr="00E143A3" w:rsidRDefault="003B6A17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42F5A9" w14:textId="77777777" w:rsidR="003B6A17" w:rsidRPr="00E143A3" w:rsidRDefault="003B6A17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In accordance with the Government’s requirement for all governing bodies, the three core stra</w:t>
            </w:r>
            <w:r w:rsidR="00154799" w:rsidRPr="00E143A3">
              <w:rPr>
                <w:rFonts w:cs="Calibri"/>
                <w:sz w:val="24"/>
                <w:szCs w:val="24"/>
              </w:rPr>
              <w:t>tegic functions of Fairburn C P</w:t>
            </w:r>
            <w:r w:rsidR="0068777C" w:rsidRPr="00E143A3">
              <w:rPr>
                <w:rFonts w:cs="Calibri"/>
                <w:sz w:val="24"/>
                <w:szCs w:val="24"/>
              </w:rPr>
              <w:t xml:space="preserve"> School Governing B</w:t>
            </w:r>
            <w:r w:rsidRPr="00E143A3">
              <w:rPr>
                <w:rFonts w:cs="Calibri"/>
                <w:sz w:val="24"/>
                <w:szCs w:val="24"/>
              </w:rPr>
              <w:t>ody are:</w:t>
            </w:r>
          </w:p>
          <w:p w14:paraId="2ED7118A" w14:textId="77777777" w:rsidR="003B6A17" w:rsidRPr="00E143A3" w:rsidRDefault="003B6A17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C89701" w14:textId="77777777" w:rsidR="003B6A17" w:rsidRPr="00E143A3" w:rsidRDefault="003B6A17" w:rsidP="00DC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Ensuring clarity of vision, ethos and strategic direction</w:t>
            </w:r>
            <w:r w:rsidR="0068777C" w:rsidRPr="00E143A3">
              <w:rPr>
                <w:rFonts w:cs="Calibri"/>
                <w:sz w:val="24"/>
                <w:szCs w:val="24"/>
              </w:rPr>
              <w:t>.</w:t>
            </w:r>
          </w:p>
          <w:p w14:paraId="2955B9DC" w14:textId="6FC47C90" w:rsidR="003B6A17" w:rsidRPr="00E143A3" w:rsidRDefault="00154799" w:rsidP="00DC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Holding the H</w:t>
            </w:r>
            <w:r w:rsidR="003B6A17" w:rsidRPr="00E143A3">
              <w:rPr>
                <w:rFonts w:cs="Calibri"/>
                <w:sz w:val="24"/>
                <w:szCs w:val="24"/>
              </w:rPr>
              <w:t>ead</w:t>
            </w:r>
            <w:r w:rsidRPr="00E143A3">
              <w:rPr>
                <w:rFonts w:cs="Calibri"/>
                <w:sz w:val="24"/>
                <w:szCs w:val="24"/>
              </w:rPr>
              <w:t xml:space="preserve"> </w:t>
            </w:r>
            <w:r w:rsidR="003B6A17" w:rsidRPr="00E143A3">
              <w:rPr>
                <w:rFonts w:cs="Calibri"/>
                <w:sz w:val="24"/>
                <w:szCs w:val="24"/>
              </w:rPr>
              <w:t>teacher to account for the educational performance of the school and it</w:t>
            </w:r>
            <w:r w:rsidR="00BF00BE">
              <w:rPr>
                <w:rFonts w:cs="Calibri"/>
                <w:sz w:val="24"/>
                <w:szCs w:val="24"/>
              </w:rPr>
              <w:t>`</w:t>
            </w:r>
            <w:r w:rsidR="003B6A17" w:rsidRPr="00E143A3">
              <w:rPr>
                <w:rFonts w:cs="Calibri"/>
                <w:sz w:val="24"/>
                <w:szCs w:val="24"/>
              </w:rPr>
              <w:t>s pupils</w:t>
            </w:r>
            <w:r w:rsidR="0068777C" w:rsidRPr="00E143A3">
              <w:rPr>
                <w:rFonts w:cs="Calibri"/>
                <w:sz w:val="24"/>
                <w:szCs w:val="24"/>
              </w:rPr>
              <w:t>.</w:t>
            </w:r>
          </w:p>
          <w:p w14:paraId="58C8051C" w14:textId="5FEB85B0" w:rsidR="004E43CF" w:rsidRPr="00E143A3" w:rsidRDefault="003B6A17" w:rsidP="00DC5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Overseeing the financial performance of the school and making sure it</w:t>
            </w:r>
            <w:r w:rsidR="00BF00BE">
              <w:rPr>
                <w:rFonts w:cs="Calibri"/>
                <w:sz w:val="24"/>
                <w:szCs w:val="24"/>
              </w:rPr>
              <w:t>`</w:t>
            </w:r>
            <w:r w:rsidRPr="00E143A3">
              <w:rPr>
                <w:rFonts w:cs="Calibri"/>
                <w:sz w:val="24"/>
                <w:szCs w:val="24"/>
              </w:rPr>
              <w:t>s money is well spent</w:t>
            </w:r>
            <w:r w:rsidR="0068777C" w:rsidRPr="00E143A3">
              <w:rPr>
                <w:rFonts w:cs="Calibri"/>
                <w:sz w:val="24"/>
                <w:szCs w:val="24"/>
              </w:rPr>
              <w:t>.</w:t>
            </w:r>
          </w:p>
          <w:p w14:paraId="0C78FB5C" w14:textId="77777777" w:rsidR="003B6A17" w:rsidRPr="00E143A3" w:rsidRDefault="003B6A17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B6A17" w:rsidRPr="00E143A3" w14:paraId="7BD84350" w14:textId="77777777" w:rsidTr="00154799">
        <w:tc>
          <w:tcPr>
            <w:tcW w:w="0" w:type="auto"/>
            <w:shd w:val="clear" w:color="auto" w:fill="auto"/>
          </w:tcPr>
          <w:p w14:paraId="0667C6C8" w14:textId="77777777" w:rsidR="00FD2EF8" w:rsidRPr="00E143A3" w:rsidRDefault="006332AF" w:rsidP="00DC5E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143A3">
              <w:rPr>
                <w:rFonts w:cs="Calibri"/>
                <w:b/>
                <w:sz w:val="24"/>
                <w:szCs w:val="24"/>
              </w:rPr>
              <w:t>Gover</w:t>
            </w:r>
            <w:r w:rsidR="00D60FC7">
              <w:rPr>
                <w:rFonts w:cs="Calibri"/>
                <w:b/>
                <w:sz w:val="24"/>
                <w:szCs w:val="24"/>
              </w:rPr>
              <w:t>nance A</w:t>
            </w:r>
            <w:r w:rsidRPr="00E143A3">
              <w:rPr>
                <w:rFonts w:cs="Calibri"/>
                <w:b/>
                <w:sz w:val="24"/>
                <w:szCs w:val="24"/>
              </w:rPr>
              <w:t>rrangements</w:t>
            </w:r>
          </w:p>
          <w:p w14:paraId="5641AB97" w14:textId="77777777" w:rsidR="007548BD" w:rsidRPr="00E143A3" w:rsidRDefault="0068777C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The Governing B</w:t>
            </w:r>
            <w:r w:rsidR="005D2306" w:rsidRPr="00E143A3">
              <w:rPr>
                <w:rFonts w:cs="Calibri"/>
                <w:sz w:val="24"/>
                <w:szCs w:val="24"/>
              </w:rPr>
              <w:t>ody of Fairburn C P</w:t>
            </w:r>
            <w:r w:rsidR="006332AF" w:rsidRPr="00E143A3">
              <w:rPr>
                <w:rFonts w:cs="Calibri"/>
                <w:sz w:val="24"/>
                <w:szCs w:val="24"/>
              </w:rPr>
              <w:t xml:space="preserve"> School is made up of:</w:t>
            </w:r>
            <w:r w:rsidR="00C52ED9" w:rsidRPr="00E143A3">
              <w:rPr>
                <w:rFonts w:cs="Calibri"/>
                <w:sz w:val="24"/>
                <w:szCs w:val="24"/>
              </w:rPr>
              <w:t xml:space="preserve"> </w:t>
            </w:r>
          </w:p>
          <w:p w14:paraId="30609DE4" w14:textId="77777777" w:rsidR="00F22C97" w:rsidRPr="00E143A3" w:rsidRDefault="00F22C97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5960C19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4 Parent Governors </w:t>
            </w:r>
          </w:p>
          <w:p w14:paraId="685ACD82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1 Local Authority Governor </w:t>
            </w:r>
          </w:p>
          <w:p w14:paraId="7E8AD76E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1 Staff Governor  </w:t>
            </w:r>
          </w:p>
          <w:p w14:paraId="2F7783AF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1 Staff Governor Head</w:t>
            </w:r>
            <w:r w:rsidR="00154799" w:rsidRPr="00E143A3">
              <w:rPr>
                <w:rFonts w:cs="Calibri"/>
                <w:sz w:val="24"/>
                <w:szCs w:val="24"/>
              </w:rPr>
              <w:t xml:space="preserve"> </w:t>
            </w:r>
            <w:r w:rsidRPr="00E143A3">
              <w:rPr>
                <w:rFonts w:cs="Calibri"/>
                <w:sz w:val="24"/>
                <w:szCs w:val="24"/>
              </w:rPr>
              <w:t xml:space="preserve">teacher </w:t>
            </w:r>
          </w:p>
          <w:p w14:paraId="170399A2" w14:textId="7549DF30" w:rsidR="002F3C24" w:rsidRPr="00E143A3" w:rsidRDefault="00D3760D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2F3C24" w:rsidRPr="00E143A3">
              <w:rPr>
                <w:rFonts w:cs="Calibri"/>
                <w:sz w:val="24"/>
                <w:szCs w:val="24"/>
              </w:rPr>
              <w:t xml:space="preserve"> Co</w:t>
            </w:r>
            <w:r w:rsidR="00154799" w:rsidRPr="00E143A3">
              <w:rPr>
                <w:rFonts w:cs="Calibri"/>
                <w:sz w:val="24"/>
                <w:szCs w:val="24"/>
              </w:rPr>
              <w:t>-</w:t>
            </w:r>
            <w:r w:rsidR="002F3C24" w:rsidRPr="00E143A3">
              <w:rPr>
                <w:rFonts w:cs="Calibri"/>
                <w:sz w:val="24"/>
                <w:szCs w:val="24"/>
              </w:rPr>
              <w:t xml:space="preserve">opted Governors </w:t>
            </w:r>
          </w:p>
          <w:p w14:paraId="55FEF497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The total number of Governors is </w:t>
            </w:r>
            <w:r w:rsidR="00D60FC7">
              <w:rPr>
                <w:rFonts w:cs="Calibri"/>
                <w:b/>
                <w:sz w:val="24"/>
                <w:szCs w:val="24"/>
              </w:rPr>
              <w:t>10</w:t>
            </w:r>
          </w:p>
          <w:p w14:paraId="30FA3241" w14:textId="77777777" w:rsidR="002F3C24" w:rsidRPr="00E143A3" w:rsidRDefault="002F3C24" w:rsidP="005D23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966B0F9" w14:textId="77777777" w:rsidR="002F3C24" w:rsidRPr="00E143A3" w:rsidRDefault="002F3C24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The range of skills required to contribute to effective governance and the success of the school are reflected in the following governor experience:  </w:t>
            </w:r>
          </w:p>
          <w:p w14:paraId="439FED44" w14:textId="77777777" w:rsidR="002F3C24" w:rsidRPr="003A333E" w:rsidRDefault="002F3C24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333E">
              <w:rPr>
                <w:rFonts w:cs="Calibri"/>
                <w:sz w:val="24"/>
                <w:szCs w:val="24"/>
              </w:rPr>
              <w:t xml:space="preserve">Financial Management (inc. accounting)  </w:t>
            </w:r>
          </w:p>
          <w:p w14:paraId="695E1501" w14:textId="77777777" w:rsidR="002F3C24" w:rsidRPr="003A333E" w:rsidRDefault="002F3C24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333E">
              <w:rPr>
                <w:rFonts w:cs="Calibri"/>
                <w:sz w:val="24"/>
                <w:szCs w:val="24"/>
              </w:rPr>
              <w:t>Education</w:t>
            </w:r>
          </w:p>
          <w:p w14:paraId="5958B642" w14:textId="77777777" w:rsidR="002F3C24" w:rsidRPr="003A333E" w:rsidRDefault="002F3C24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333E">
              <w:rPr>
                <w:rFonts w:cs="Calibri"/>
                <w:sz w:val="24"/>
                <w:szCs w:val="24"/>
              </w:rPr>
              <w:t>Health &amp; Safety</w:t>
            </w:r>
          </w:p>
          <w:p w14:paraId="3B54D539" w14:textId="77777777" w:rsidR="002F3C24" w:rsidRPr="003A333E" w:rsidRDefault="002F3C24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333E">
              <w:rPr>
                <w:rFonts w:cs="Calibri"/>
                <w:sz w:val="24"/>
                <w:szCs w:val="24"/>
              </w:rPr>
              <w:t>Safeguarding</w:t>
            </w:r>
          </w:p>
          <w:p w14:paraId="4084BDFB" w14:textId="4F93D0CA" w:rsidR="002F3C24" w:rsidRDefault="00A5149F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Creative</w:t>
            </w:r>
          </w:p>
          <w:p w14:paraId="30CE8A18" w14:textId="75DD7948" w:rsidR="00A5149F" w:rsidRDefault="00A5149F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Marketing/PR &amp; Events Management </w:t>
            </w:r>
          </w:p>
          <w:p w14:paraId="74BDC326" w14:textId="45AA0E5D" w:rsidR="00A5149F" w:rsidRPr="003A333E" w:rsidRDefault="00A5149F" w:rsidP="002F3C24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Sales &amp; Marketing  </w:t>
            </w:r>
          </w:p>
          <w:p w14:paraId="3F790A98" w14:textId="77777777" w:rsidR="002F3C24" w:rsidRPr="00E143A3" w:rsidRDefault="002F3C24" w:rsidP="002F3C24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  <w:p w14:paraId="02EACDFC" w14:textId="300EA5B5" w:rsidR="00C91FCC" w:rsidRDefault="002F3C24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The governing board has a programme of meetings throughout the school year and a committee structure that focuses on Finance and Resources</w:t>
            </w:r>
            <w:r w:rsidR="00C91FCC">
              <w:rPr>
                <w:rFonts w:cs="Calibri"/>
                <w:sz w:val="24"/>
                <w:szCs w:val="24"/>
              </w:rPr>
              <w:t xml:space="preserve">. </w:t>
            </w:r>
            <w:r w:rsidR="00763A0C">
              <w:rPr>
                <w:rFonts w:cs="Calibri"/>
                <w:sz w:val="24"/>
                <w:szCs w:val="24"/>
              </w:rPr>
              <w:t>Curriculum matters are discussed in each</w:t>
            </w:r>
            <w:r w:rsidR="00E744C0">
              <w:rPr>
                <w:rFonts w:cs="Calibri"/>
                <w:sz w:val="24"/>
                <w:szCs w:val="24"/>
              </w:rPr>
              <w:t xml:space="preserve"> full</w:t>
            </w:r>
            <w:r w:rsidR="00763A0C">
              <w:rPr>
                <w:rFonts w:cs="Calibri"/>
                <w:sz w:val="24"/>
                <w:szCs w:val="24"/>
              </w:rPr>
              <w:t xml:space="preserve"> board meeting</w:t>
            </w:r>
            <w:r w:rsidR="00B1646C">
              <w:rPr>
                <w:rFonts w:cs="Calibri"/>
                <w:sz w:val="24"/>
                <w:szCs w:val="24"/>
              </w:rPr>
              <w:t xml:space="preserve"> with the input of the link governors who attend school once per term to observe lessons.  </w:t>
            </w:r>
          </w:p>
          <w:p w14:paraId="6F4B36EC" w14:textId="429755F3" w:rsidR="00523DFA" w:rsidRDefault="002F3C24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The board meet four times in one academic year and the </w:t>
            </w:r>
            <w:r w:rsidR="00523DFA">
              <w:rPr>
                <w:rFonts w:cs="Calibri"/>
                <w:sz w:val="24"/>
                <w:szCs w:val="24"/>
              </w:rPr>
              <w:t xml:space="preserve">Finance and Resource </w:t>
            </w:r>
            <w:r w:rsidRPr="00E143A3">
              <w:rPr>
                <w:rFonts w:cs="Calibri"/>
                <w:sz w:val="24"/>
                <w:szCs w:val="24"/>
              </w:rPr>
              <w:t xml:space="preserve">committee meet in advance of the full board meetings, feeding in updates and reports. </w:t>
            </w:r>
            <w:r w:rsidR="00523DFA">
              <w:rPr>
                <w:rFonts w:cs="Calibri"/>
                <w:sz w:val="24"/>
                <w:szCs w:val="24"/>
              </w:rPr>
              <w:t xml:space="preserve">The Finance and Resource committee also meet to agree the start budget, which is approved by the full board. </w:t>
            </w:r>
          </w:p>
          <w:p w14:paraId="6862D2DA" w14:textId="304D9DEB" w:rsidR="002F3C24" w:rsidRPr="00E143A3" w:rsidRDefault="002F3C24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A list of Governors and their roles can be found on the school website.</w:t>
            </w:r>
          </w:p>
          <w:p w14:paraId="323FF1BA" w14:textId="77777777" w:rsidR="00420851" w:rsidRPr="00E143A3" w:rsidRDefault="00B10513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1" w:history="1">
              <w:r w:rsidR="00420851" w:rsidRPr="00E143A3">
                <w:rPr>
                  <w:rStyle w:val="Hyperlink"/>
                  <w:rFonts w:cs="Calibri"/>
                  <w:sz w:val="24"/>
                  <w:szCs w:val="24"/>
                </w:rPr>
                <w:t>http://fairburn.n-yorks.sch.uk/</w:t>
              </w:r>
            </w:hyperlink>
          </w:p>
          <w:p w14:paraId="5A294210" w14:textId="77777777" w:rsidR="00420851" w:rsidRPr="00E143A3" w:rsidRDefault="00420851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B6A17" w:rsidRPr="00E143A3" w14:paraId="5C7134EC" w14:textId="77777777" w:rsidTr="00154799">
        <w:tc>
          <w:tcPr>
            <w:tcW w:w="0" w:type="auto"/>
            <w:shd w:val="clear" w:color="auto" w:fill="auto"/>
          </w:tcPr>
          <w:p w14:paraId="0D3E77F8" w14:textId="77777777" w:rsidR="00825D15" w:rsidRPr="00E143A3" w:rsidRDefault="00F22C97" w:rsidP="00DC5E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143A3">
              <w:rPr>
                <w:rFonts w:cs="Calibri"/>
                <w:b/>
                <w:sz w:val="24"/>
                <w:szCs w:val="24"/>
              </w:rPr>
              <w:t>Attendance Record of G</w:t>
            </w:r>
            <w:r w:rsidR="00825D15" w:rsidRPr="00E143A3">
              <w:rPr>
                <w:rFonts w:cs="Calibri"/>
                <w:b/>
                <w:sz w:val="24"/>
                <w:szCs w:val="24"/>
              </w:rPr>
              <w:t>overnors</w:t>
            </w:r>
          </w:p>
          <w:p w14:paraId="308D1DE4" w14:textId="77777777" w:rsidR="00386C78" w:rsidRPr="00E143A3" w:rsidRDefault="00386C78" w:rsidP="00DC5E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0C08188" w14:textId="77777777" w:rsidR="00386C78" w:rsidRPr="00E143A3" w:rsidRDefault="00386C78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A record is kept by the Clerk to the Governing Body, of Governors’ attendance at meetings. Details of governor attendance can be supplied upon request. </w:t>
            </w:r>
          </w:p>
          <w:p w14:paraId="6435FFBE" w14:textId="77777777" w:rsidR="00386C78" w:rsidRPr="00E143A3" w:rsidRDefault="00386C78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A104DA" w14:textId="77777777" w:rsidR="00386C78" w:rsidRPr="00E143A3" w:rsidRDefault="00386C78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Meetings need to be ‘quorate’ to ensure that key strategic decisions can be made. A meeting is quorate if 50% or more governors are in attendance.</w:t>
            </w:r>
          </w:p>
          <w:p w14:paraId="6A43D717" w14:textId="77777777" w:rsidR="00386C78" w:rsidRPr="00E143A3" w:rsidRDefault="00386C78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9F7A87" w14:textId="5ACA5C05" w:rsidR="00386C78" w:rsidRPr="00E143A3" w:rsidRDefault="00386C78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lastRenderedPageBreak/>
              <w:t xml:space="preserve">All meetings </w:t>
            </w:r>
            <w:r w:rsidR="00D3760D">
              <w:rPr>
                <w:rFonts w:cs="Calibri"/>
                <w:sz w:val="24"/>
                <w:szCs w:val="24"/>
              </w:rPr>
              <w:t xml:space="preserve">went ahead and were quorum. </w:t>
            </w:r>
          </w:p>
          <w:p w14:paraId="4C2C5978" w14:textId="77777777" w:rsidR="007B3D7E" w:rsidRPr="00E143A3" w:rsidRDefault="007B3D7E" w:rsidP="002F3C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B6A17" w:rsidRPr="00E143A3" w14:paraId="0ED1C9DF" w14:textId="77777777" w:rsidTr="00154799">
        <w:tc>
          <w:tcPr>
            <w:tcW w:w="0" w:type="auto"/>
            <w:shd w:val="clear" w:color="auto" w:fill="auto"/>
          </w:tcPr>
          <w:p w14:paraId="1955B9B9" w14:textId="19FCB0F6" w:rsidR="00825D15" w:rsidRPr="00B050A9" w:rsidRDefault="00825D15" w:rsidP="00DC5E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050A9">
              <w:rPr>
                <w:rFonts w:cs="Calibri"/>
                <w:b/>
                <w:sz w:val="24"/>
                <w:szCs w:val="24"/>
              </w:rPr>
              <w:lastRenderedPageBreak/>
              <w:t xml:space="preserve">The work we have done on our committee and in the </w:t>
            </w:r>
            <w:r w:rsidR="0068777C" w:rsidRPr="00B050A9">
              <w:rPr>
                <w:rFonts w:cs="Calibri"/>
                <w:b/>
                <w:sz w:val="24"/>
                <w:szCs w:val="24"/>
              </w:rPr>
              <w:t>Governing B</w:t>
            </w:r>
            <w:r w:rsidRPr="00B050A9">
              <w:rPr>
                <w:rFonts w:cs="Calibri"/>
                <w:b/>
                <w:sz w:val="24"/>
                <w:szCs w:val="24"/>
              </w:rPr>
              <w:t>ody meetings</w:t>
            </w:r>
          </w:p>
          <w:p w14:paraId="08C2A43C" w14:textId="77777777" w:rsidR="00061F05" w:rsidRPr="00B050A9" w:rsidRDefault="00061F05" w:rsidP="00061F0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2E2343DA" w14:textId="3B1FC3C9" w:rsidR="00825D15" w:rsidRPr="00B050A9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50A9">
              <w:rPr>
                <w:rFonts w:cs="Calibri"/>
                <w:sz w:val="24"/>
                <w:szCs w:val="24"/>
              </w:rPr>
              <w:t>The governors have s</w:t>
            </w:r>
            <w:r w:rsidR="00E744C0">
              <w:rPr>
                <w:rFonts w:cs="Calibri"/>
                <w:sz w:val="24"/>
                <w:szCs w:val="24"/>
              </w:rPr>
              <w:t xml:space="preserve">upported specifically with remote learning due to the pandemic, where possible, also </w:t>
            </w:r>
            <w:r w:rsidRPr="00B050A9">
              <w:rPr>
                <w:rFonts w:cs="Calibri"/>
                <w:sz w:val="24"/>
                <w:szCs w:val="24"/>
              </w:rPr>
              <w:t>observing lessons and speaking with staff about progress of areas highlighted in the School Development Plan. The following priorities have been monitored by assigned governors:</w:t>
            </w:r>
          </w:p>
          <w:p w14:paraId="19EEC290" w14:textId="77777777" w:rsidR="00061F05" w:rsidRPr="00B050A9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  <w:p w14:paraId="77AAC2E9" w14:textId="096A3968" w:rsidR="00061F05" w:rsidRPr="00B050A9" w:rsidRDefault="00061F05" w:rsidP="00B0433A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50A9">
              <w:rPr>
                <w:rFonts w:cs="Calibri"/>
                <w:sz w:val="24"/>
                <w:szCs w:val="24"/>
              </w:rPr>
              <w:t xml:space="preserve">To </w:t>
            </w:r>
            <w:r w:rsidR="00FC4262" w:rsidRPr="00B050A9">
              <w:rPr>
                <w:rFonts w:cs="Calibri"/>
                <w:sz w:val="24"/>
                <w:szCs w:val="24"/>
              </w:rPr>
              <w:t xml:space="preserve">continue to </w:t>
            </w:r>
            <w:r w:rsidRPr="00B050A9">
              <w:rPr>
                <w:rFonts w:cs="Calibri"/>
                <w:sz w:val="24"/>
                <w:szCs w:val="24"/>
              </w:rPr>
              <w:t xml:space="preserve">raise pupil outcomes </w:t>
            </w:r>
            <w:r w:rsidR="00FC4262" w:rsidRPr="00B050A9">
              <w:rPr>
                <w:rFonts w:cs="Calibri"/>
                <w:sz w:val="24"/>
                <w:szCs w:val="24"/>
              </w:rPr>
              <w:t>across the school so that more pupils achieve greater depth in their learning</w:t>
            </w:r>
            <w:r w:rsidR="00696BF6">
              <w:rPr>
                <w:rFonts w:cs="Calibri"/>
                <w:sz w:val="24"/>
                <w:szCs w:val="24"/>
              </w:rPr>
              <w:t>.</w:t>
            </w:r>
          </w:p>
          <w:p w14:paraId="6D04521D" w14:textId="74B61C57" w:rsidR="00B0433A" w:rsidRPr="00154AAC" w:rsidRDefault="00B0433A" w:rsidP="00B0433A">
            <w:pPr>
              <w:pStyle w:val="WW-BodyText3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B050A9">
              <w:rPr>
                <w:rFonts w:ascii="Calibri" w:hAnsi="Calibri" w:cs="Calibri"/>
                <w:b w:val="0"/>
                <w:bCs/>
                <w:sz w:val="24"/>
                <w:szCs w:val="24"/>
              </w:rPr>
              <w:t>Improve provision for maintaining children’s emotional well- being across the school</w:t>
            </w:r>
            <w:r w:rsidR="00696BF6">
              <w:rPr>
                <w:rFonts w:ascii="Calibri" w:hAnsi="Calibri" w:cs="Calibri"/>
                <w:b w:val="0"/>
                <w:bCs/>
                <w:sz w:val="24"/>
                <w:szCs w:val="24"/>
              </w:rPr>
              <w:t>.</w:t>
            </w:r>
          </w:p>
          <w:p w14:paraId="59CF0AE9" w14:textId="51F46351" w:rsidR="00154AAC" w:rsidRPr="00B050A9" w:rsidRDefault="00154AAC" w:rsidP="00B0433A">
            <w:pPr>
              <w:pStyle w:val="WW-BodyText3"/>
              <w:numPr>
                <w:ilvl w:val="0"/>
                <w:numId w:val="9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One governor has shadowed EYFS </w:t>
            </w:r>
            <w:r w:rsidR="00B01F46">
              <w:rPr>
                <w:rFonts w:ascii="Calibri" w:hAnsi="Calibri" w:cs="Calibri"/>
                <w:b w:val="0"/>
                <w:bCs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monitor progress</w:t>
            </w:r>
            <w:r w:rsidR="00F3468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, </w:t>
            </w:r>
            <w:r w:rsidR="00B01F46">
              <w:rPr>
                <w:rFonts w:ascii="Calibri" w:hAnsi="Calibri" w:cs="Calibri"/>
                <w:b w:val="0"/>
                <w:bCs/>
                <w:sz w:val="24"/>
                <w:szCs w:val="24"/>
              </w:rPr>
              <w:t>through book reviews and lesson observations</w:t>
            </w:r>
            <w:r w:rsidR="00D3760D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with particular attention given to baseline to end of year progress.   </w:t>
            </w:r>
          </w:p>
          <w:p w14:paraId="76E26788" w14:textId="77777777" w:rsidR="00061F05" w:rsidRPr="00B050A9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AAB2E8" w14:textId="77777777" w:rsidR="00061F05" w:rsidRPr="00B050A9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50A9">
              <w:rPr>
                <w:rFonts w:cs="Calibri"/>
                <w:sz w:val="24"/>
                <w:szCs w:val="24"/>
              </w:rPr>
              <w:t>Due to small cohorts, our pupil performance data is not available on our website but it accessible by contacting the school.</w:t>
            </w:r>
          </w:p>
          <w:p w14:paraId="3D9E5AB4" w14:textId="77777777" w:rsidR="00061F05" w:rsidRPr="00E143A3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F0A7EDB" w14:textId="77777777" w:rsidR="00061F05" w:rsidRPr="00E143A3" w:rsidRDefault="00D60FC7" w:rsidP="00061F0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Financial M</w:t>
            </w:r>
            <w:r w:rsidR="00061F05" w:rsidRPr="00E143A3">
              <w:rPr>
                <w:rFonts w:cs="Calibri"/>
                <w:b/>
                <w:sz w:val="24"/>
                <w:szCs w:val="24"/>
              </w:rPr>
              <w:t xml:space="preserve">anagement  </w:t>
            </w:r>
          </w:p>
          <w:p w14:paraId="50B1A519" w14:textId="77777777" w:rsidR="00061F05" w:rsidRPr="00E143A3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The Finance and Premises Committee have overseen the strategic financial management of the school’s budget and, in particular, have discussed and implemented the following:  </w:t>
            </w:r>
          </w:p>
          <w:p w14:paraId="4A178E91" w14:textId="0B1452E6" w:rsidR="00061F05" w:rsidRDefault="007E356E" w:rsidP="00B0433A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Mon</w:t>
            </w:r>
            <w:r w:rsidR="00154AAC">
              <w:rPr>
                <w:rFonts w:cs="Calibri"/>
                <w:sz w:val="24"/>
                <w:szCs w:val="24"/>
              </w:rPr>
              <w:t>itoring and planning for the complete</w:t>
            </w:r>
            <w:r w:rsidRPr="00E143A3">
              <w:rPr>
                <w:rFonts w:cs="Calibri"/>
                <w:sz w:val="24"/>
                <w:szCs w:val="24"/>
              </w:rPr>
              <w:t xml:space="preserve"> reduction to the school’s current deficit. </w:t>
            </w:r>
            <w:r w:rsidR="00154AAC">
              <w:rPr>
                <w:rFonts w:cs="Calibri"/>
                <w:sz w:val="24"/>
                <w:szCs w:val="24"/>
              </w:rPr>
              <w:t>The reason for the deficit</w:t>
            </w:r>
            <w:r w:rsidR="00D60FC7">
              <w:rPr>
                <w:rFonts w:cs="Calibri"/>
                <w:sz w:val="24"/>
                <w:szCs w:val="24"/>
              </w:rPr>
              <w:t xml:space="preserve"> is due to little staff movement and those in post are at the top of their scales balanced against the school being a ‘large small school’ with regards to pupil numbers and only having t</w:t>
            </w:r>
            <w:r w:rsidR="00696BF6">
              <w:rPr>
                <w:rFonts w:cs="Calibri"/>
                <w:sz w:val="24"/>
                <w:szCs w:val="24"/>
              </w:rPr>
              <w:t>hree</w:t>
            </w:r>
            <w:r w:rsidR="00D60FC7">
              <w:rPr>
                <w:rFonts w:cs="Calibri"/>
                <w:sz w:val="24"/>
                <w:szCs w:val="24"/>
              </w:rPr>
              <w:t xml:space="preserve"> classes.</w:t>
            </w:r>
          </w:p>
          <w:p w14:paraId="3433C632" w14:textId="77777777" w:rsidR="00696BF6" w:rsidRDefault="00696BF6" w:rsidP="00154AA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Contract reviews to ensure best value is maintained. </w:t>
            </w:r>
          </w:p>
          <w:p w14:paraId="79C0D024" w14:textId="77777777" w:rsidR="00D3760D" w:rsidRDefault="00696BF6" w:rsidP="00154AAC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Close work with the bursar to closely monitor school`s financial position</w:t>
            </w:r>
            <w:r w:rsidR="00B128C7">
              <w:rPr>
                <w:rFonts w:cs="Calibri"/>
                <w:sz w:val="24"/>
                <w:szCs w:val="24"/>
              </w:rPr>
              <w:t xml:space="preserve"> and actively work to reduce the deficit. </w:t>
            </w:r>
          </w:p>
          <w:p w14:paraId="1B44B865" w14:textId="237FD2A5" w:rsidR="007E356E" w:rsidRPr="00E143A3" w:rsidRDefault="00D3760D" w:rsidP="00D3760D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96BF6">
              <w:rPr>
                <w:rFonts w:cs="Calibri"/>
                <w:sz w:val="24"/>
                <w:szCs w:val="24"/>
              </w:rPr>
              <w:t xml:space="preserve">      </w:t>
            </w:r>
          </w:p>
          <w:p w14:paraId="3662B9C8" w14:textId="77777777" w:rsidR="007E356E" w:rsidRPr="00E143A3" w:rsidRDefault="007E356E" w:rsidP="007E356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143A3">
              <w:rPr>
                <w:rFonts w:cs="Calibri"/>
                <w:b/>
                <w:sz w:val="24"/>
                <w:szCs w:val="24"/>
              </w:rPr>
              <w:t xml:space="preserve">Policy review  </w:t>
            </w:r>
          </w:p>
          <w:p w14:paraId="047E0540" w14:textId="77777777" w:rsidR="007E356E" w:rsidRPr="00E143A3" w:rsidRDefault="007E356E" w:rsidP="007E35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All school policies are reviewed on a rolling programme. Appropriate amendments are agreed and adopted by the Governing Body following robust discussion and reflecting a clear evidence base for the need to review key elements.</w:t>
            </w:r>
          </w:p>
          <w:p w14:paraId="719C28B0" w14:textId="77777777" w:rsidR="00061F05" w:rsidRPr="00E143A3" w:rsidRDefault="00061F05" w:rsidP="00061F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B6A17" w:rsidRPr="00E143A3" w14:paraId="109AE031" w14:textId="77777777" w:rsidTr="00154799">
        <w:tc>
          <w:tcPr>
            <w:tcW w:w="0" w:type="auto"/>
            <w:shd w:val="clear" w:color="auto" w:fill="auto"/>
          </w:tcPr>
          <w:p w14:paraId="50C6292E" w14:textId="77777777" w:rsidR="00DC74FF" w:rsidRPr="00E143A3" w:rsidRDefault="00DC74FF" w:rsidP="00DC5E7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143A3">
              <w:rPr>
                <w:rFonts w:cs="Calibri"/>
                <w:b/>
                <w:sz w:val="24"/>
                <w:szCs w:val="24"/>
              </w:rPr>
              <w:t>Strategic Planning for the future</w:t>
            </w:r>
          </w:p>
          <w:p w14:paraId="3211BF38" w14:textId="49C05DEB" w:rsidR="007E356E" w:rsidRPr="00E143A3" w:rsidRDefault="007E356E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The following areas have been identified by the governing board as being key to securing Fairburn C P School’s long term success:  </w:t>
            </w:r>
          </w:p>
          <w:p w14:paraId="6DE18F7F" w14:textId="6AA2147F" w:rsidR="007E356E" w:rsidRPr="00E143A3" w:rsidRDefault="007E356E" w:rsidP="007E356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Continuing to further strengthen and build upon the school’s success</w:t>
            </w:r>
            <w:r w:rsidR="00A6355D">
              <w:rPr>
                <w:rFonts w:cs="Calibri"/>
                <w:sz w:val="24"/>
                <w:szCs w:val="24"/>
              </w:rPr>
              <w:t>.</w:t>
            </w:r>
          </w:p>
          <w:p w14:paraId="014AF845" w14:textId="66F93A47" w:rsidR="007E356E" w:rsidRPr="00E143A3" w:rsidRDefault="00E42F20" w:rsidP="007E356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>Making links with local businesses to strengthen community links</w:t>
            </w:r>
            <w:r w:rsidR="00A6355D">
              <w:rPr>
                <w:rFonts w:cs="Calibri"/>
                <w:sz w:val="24"/>
                <w:szCs w:val="24"/>
              </w:rPr>
              <w:t>.</w:t>
            </w:r>
          </w:p>
          <w:p w14:paraId="34232FBB" w14:textId="77777777" w:rsidR="00E42F20" w:rsidRPr="00E143A3" w:rsidRDefault="00E42F20" w:rsidP="00E42F2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43A3">
              <w:rPr>
                <w:rFonts w:cs="Calibri"/>
                <w:sz w:val="24"/>
                <w:szCs w:val="24"/>
              </w:rPr>
              <w:t xml:space="preserve">Continued awareness of the changing landscape, both locally and nationally, with regard to the academies agenda to be able to make an informed decision at a time that is right for our school.  </w:t>
            </w:r>
          </w:p>
          <w:p w14:paraId="148D0889" w14:textId="49D5BECA" w:rsidR="00A6355D" w:rsidRDefault="00A6355D" w:rsidP="00E42F2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To actively work towards reduction of the school`s financial deficit. </w:t>
            </w:r>
          </w:p>
          <w:p w14:paraId="28051770" w14:textId="279307D3" w:rsidR="00090A04" w:rsidRDefault="00090A04" w:rsidP="00E42F2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Support ongoing planning to ensure that school can perform remotely when required.   </w:t>
            </w:r>
          </w:p>
          <w:p w14:paraId="3266D37A" w14:textId="77777777" w:rsidR="002D2829" w:rsidRDefault="00D3760D" w:rsidP="00E42F2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Continue </w:t>
            </w:r>
            <w:r w:rsidR="002D2829">
              <w:rPr>
                <w:rFonts w:cs="Calibri"/>
                <w:sz w:val="24"/>
                <w:szCs w:val="24"/>
              </w:rPr>
              <w:t xml:space="preserve">to have a deep </w:t>
            </w:r>
            <w:r>
              <w:rPr>
                <w:rFonts w:cs="Calibri"/>
                <w:sz w:val="24"/>
                <w:szCs w:val="24"/>
              </w:rPr>
              <w:t>understanding</w:t>
            </w:r>
            <w:r w:rsidR="002D2829">
              <w:rPr>
                <w:rFonts w:cs="Calibri"/>
                <w:sz w:val="24"/>
                <w:szCs w:val="24"/>
              </w:rPr>
              <w:t xml:space="preserve"> of the school curriculum and commitment to depth of learning. </w:t>
            </w:r>
          </w:p>
          <w:p w14:paraId="4E9FE49F" w14:textId="78125368" w:rsidR="00D3760D" w:rsidRPr="00E143A3" w:rsidRDefault="0057271B" w:rsidP="00E42F2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Continue to be vigilant in all areas of safeguarding, particularly after the pandemic and content to  build resilience in this area.      </w:t>
            </w:r>
            <w:r w:rsidR="00D3760D">
              <w:rPr>
                <w:rFonts w:cs="Calibri"/>
                <w:sz w:val="24"/>
                <w:szCs w:val="24"/>
              </w:rPr>
              <w:t xml:space="preserve"> </w:t>
            </w:r>
          </w:p>
          <w:p w14:paraId="03092346" w14:textId="77777777" w:rsidR="00DC74FF" w:rsidRPr="00E143A3" w:rsidRDefault="00DC74FF" w:rsidP="00DC5E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C6E664B" w14:textId="56F9068F" w:rsidR="0045777C" w:rsidRPr="0045777C" w:rsidRDefault="0045777C" w:rsidP="0068777C">
      <w:pPr>
        <w:spacing w:after="0"/>
        <w:rPr>
          <w:rFonts w:ascii="Arial" w:hAnsi="Arial" w:cs="Arial"/>
          <w:sz w:val="28"/>
          <w:szCs w:val="24"/>
        </w:rPr>
      </w:pPr>
      <w:r w:rsidRPr="0045777C">
        <w:rPr>
          <w:b/>
          <w:sz w:val="24"/>
        </w:rPr>
        <w:t>Review</w:t>
      </w:r>
      <w:r w:rsidR="008C3328">
        <w:rPr>
          <w:sz w:val="24"/>
        </w:rPr>
        <w:t>: S</w:t>
      </w:r>
      <w:r w:rsidR="00A6355D">
        <w:rPr>
          <w:sz w:val="24"/>
        </w:rPr>
        <w:t xml:space="preserve">eptember </w:t>
      </w:r>
      <w:r w:rsidR="008C3328">
        <w:rPr>
          <w:sz w:val="24"/>
        </w:rPr>
        <w:t>202</w:t>
      </w:r>
      <w:r w:rsidR="00BF00BE">
        <w:rPr>
          <w:sz w:val="24"/>
        </w:rPr>
        <w:t>1</w:t>
      </w:r>
    </w:p>
    <w:sectPr w:rsidR="0045777C" w:rsidRPr="0045777C" w:rsidSect="005D2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51F8" w14:textId="77777777" w:rsidR="009B4157" w:rsidRDefault="009B4157" w:rsidP="00F22C97">
      <w:pPr>
        <w:spacing w:after="0" w:line="240" w:lineRule="auto"/>
      </w:pPr>
      <w:r>
        <w:separator/>
      </w:r>
    </w:p>
  </w:endnote>
  <w:endnote w:type="continuationSeparator" w:id="0">
    <w:p w14:paraId="200B855D" w14:textId="77777777" w:rsidR="009B4157" w:rsidRDefault="009B4157" w:rsidP="00F2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EAE2" w14:textId="77777777" w:rsidR="009B4157" w:rsidRDefault="009B4157" w:rsidP="00F22C97">
      <w:pPr>
        <w:spacing w:after="0" w:line="240" w:lineRule="auto"/>
      </w:pPr>
      <w:r>
        <w:separator/>
      </w:r>
    </w:p>
  </w:footnote>
  <w:footnote w:type="continuationSeparator" w:id="0">
    <w:p w14:paraId="3436C91F" w14:textId="77777777" w:rsidR="009B4157" w:rsidRDefault="009B4157" w:rsidP="00F2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2A9"/>
    <w:multiLevelType w:val="hybridMultilevel"/>
    <w:tmpl w:val="FA82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E38"/>
    <w:multiLevelType w:val="hybridMultilevel"/>
    <w:tmpl w:val="927C1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F7C"/>
    <w:multiLevelType w:val="hybridMultilevel"/>
    <w:tmpl w:val="32EE52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66C"/>
    <w:multiLevelType w:val="hybridMultilevel"/>
    <w:tmpl w:val="FBB4D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201D"/>
    <w:multiLevelType w:val="hybridMultilevel"/>
    <w:tmpl w:val="4B9C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D2D"/>
    <w:multiLevelType w:val="hybridMultilevel"/>
    <w:tmpl w:val="C25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033"/>
    <w:multiLevelType w:val="hybridMultilevel"/>
    <w:tmpl w:val="D660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0CCE"/>
    <w:multiLevelType w:val="hybridMultilevel"/>
    <w:tmpl w:val="E56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34CA1"/>
    <w:multiLevelType w:val="hybridMultilevel"/>
    <w:tmpl w:val="F63E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615A3"/>
    <w:multiLevelType w:val="hybridMultilevel"/>
    <w:tmpl w:val="ED9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DC"/>
    <w:rsid w:val="00061F05"/>
    <w:rsid w:val="00090A04"/>
    <w:rsid w:val="000B4343"/>
    <w:rsid w:val="000D32E6"/>
    <w:rsid w:val="000D437E"/>
    <w:rsid w:val="000F580D"/>
    <w:rsid w:val="00154799"/>
    <w:rsid w:val="00154AAC"/>
    <w:rsid w:val="00260315"/>
    <w:rsid w:val="0026388D"/>
    <w:rsid w:val="002D2829"/>
    <w:rsid w:val="002F3C24"/>
    <w:rsid w:val="00386C78"/>
    <w:rsid w:val="003A333E"/>
    <w:rsid w:val="003B34DC"/>
    <w:rsid w:val="003B6A17"/>
    <w:rsid w:val="00420851"/>
    <w:rsid w:val="0045777C"/>
    <w:rsid w:val="004672AF"/>
    <w:rsid w:val="00485B55"/>
    <w:rsid w:val="004D21F2"/>
    <w:rsid w:val="004E36BC"/>
    <w:rsid w:val="004E43CF"/>
    <w:rsid w:val="00523DFA"/>
    <w:rsid w:val="0057271B"/>
    <w:rsid w:val="005D2306"/>
    <w:rsid w:val="00606C9C"/>
    <w:rsid w:val="00625510"/>
    <w:rsid w:val="006332AF"/>
    <w:rsid w:val="0068777C"/>
    <w:rsid w:val="00696BF6"/>
    <w:rsid w:val="006A2DA7"/>
    <w:rsid w:val="006A728F"/>
    <w:rsid w:val="006D70AB"/>
    <w:rsid w:val="00704E9C"/>
    <w:rsid w:val="007548BD"/>
    <w:rsid w:val="00763A0C"/>
    <w:rsid w:val="00793422"/>
    <w:rsid w:val="007A771A"/>
    <w:rsid w:val="007B3D7E"/>
    <w:rsid w:val="007B585A"/>
    <w:rsid w:val="007E356E"/>
    <w:rsid w:val="007F52FE"/>
    <w:rsid w:val="008066C4"/>
    <w:rsid w:val="00825D15"/>
    <w:rsid w:val="00884E01"/>
    <w:rsid w:val="008C3328"/>
    <w:rsid w:val="009060B6"/>
    <w:rsid w:val="00934723"/>
    <w:rsid w:val="009413D3"/>
    <w:rsid w:val="009646D5"/>
    <w:rsid w:val="009B4157"/>
    <w:rsid w:val="00A5149F"/>
    <w:rsid w:val="00A6355D"/>
    <w:rsid w:val="00AC0D23"/>
    <w:rsid w:val="00B01F46"/>
    <w:rsid w:val="00B0433A"/>
    <w:rsid w:val="00B050A9"/>
    <w:rsid w:val="00B10513"/>
    <w:rsid w:val="00B128C7"/>
    <w:rsid w:val="00B14083"/>
    <w:rsid w:val="00B1646C"/>
    <w:rsid w:val="00B97DD6"/>
    <w:rsid w:val="00BB64E2"/>
    <w:rsid w:val="00BB70D4"/>
    <w:rsid w:val="00BC0C8B"/>
    <w:rsid w:val="00BF00BE"/>
    <w:rsid w:val="00C01587"/>
    <w:rsid w:val="00C1117D"/>
    <w:rsid w:val="00C40189"/>
    <w:rsid w:val="00C52ED9"/>
    <w:rsid w:val="00C654D1"/>
    <w:rsid w:val="00C91FCC"/>
    <w:rsid w:val="00CF180C"/>
    <w:rsid w:val="00D3760D"/>
    <w:rsid w:val="00D41608"/>
    <w:rsid w:val="00D60FC7"/>
    <w:rsid w:val="00DC5E7B"/>
    <w:rsid w:val="00DC74FF"/>
    <w:rsid w:val="00E143A3"/>
    <w:rsid w:val="00E332C9"/>
    <w:rsid w:val="00E42F20"/>
    <w:rsid w:val="00E6151B"/>
    <w:rsid w:val="00E744C0"/>
    <w:rsid w:val="00EE5EE5"/>
    <w:rsid w:val="00F22C97"/>
    <w:rsid w:val="00F25CEC"/>
    <w:rsid w:val="00F34684"/>
    <w:rsid w:val="00F8679A"/>
    <w:rsid w:val="00F95D78"/>
    <w:rsid w:val="00FA73AF"/>
    <w:rsid w:val="00FC4262"/>
    <w:rsid w:val="00FD2EF8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7676E"/>
  <w15:chartTrackingRefBased/>
  <w15:docId w15:val="{2D23486F-681D-48A2-BDDA-569E1472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DC"/>
    <w:pPr>
      <w:ind w:left="720"/>
      <w:contextualSpacing/>
    </w:pPr>
  </w:style>
  <w:style w:type="table" w:styleId="TableGrid">
    <w:name w:val="Table Grid"/>
    <w:basedOn w:val="TableNormal"/>
    <w:uiPriority w:val="59"/>
    <w:rsid w:val="003B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D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C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2C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C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2C97"/>
    <w:rPr>
      <w:sz w:val="22"/>
      <w:szCs w:val="22"/>
      <w:lang w:eastAsia="en-US"/>
    </w:rPr>
  </w:style>
  <w:style w:type="paragraph" w:customStyle="1" w:styleId="WW-BodyText3">
    <w:name w:val="WW-Body Text 3"/>
    <w:basedOn w:val="Normal"/>
    <w:rsid w:val="00B0433A"/>
    <w:pPr>
      <w:suppressAutoHyphens/>
      <w:spacing w:after="0" w:line="240" w:lineRule="auto"/>
    </w:pPr>
    <w:rPr>
      <w:rFonts w:ascii="Arial" w:eastAsia="Times New Roman" w:hAnsi="Arial"/>
      <w:b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irburn.n-yorks.sch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4" ma:contentTypeDescription="Create a new document." ma:contentTypeScope="" ma:versionID="0d244aee1d80b21408799f137fc81183">
  <xsd:schema xmlns:xsd="http://www.w3.org/2001/XMLSchema" xmlns:xs="http://www.w3.org/2001/XMLSchema" xmlns:p="http://schemas.microsoft.com/office/2006/metadata/properties" xmlns:ns3="a413d4c4-0171-4b3a-aa1b-fbbca13085a0" xmlns:ns4="e73f6c2a-2dfa-45c3-8480-ac7a2ec2a289" targetNamespace="http://schemas.microsoft.com/office/2006/metadata/properties" ma:root="true" ma:fieldsID="92fea152c0a4e4ba243a71afc2d218cb" ns3:_="" ns4:_="">
    <xsd:import namespace="a413d4c4-0171-4b3a-aa1b-fbbca13085a0"/>
    <xsd:import namespace="e73f6c2a-2dfa-45c3-8480-ac7a2ec2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6c2a-2dfa-45c3-8480-ac7a2ec2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574F8-ADB8-4DD0-9EC1-622C3386E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e73f6c2a-2dfa-45c3-8480-ac7a2ec2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774E6-247F-4273-8076-698D18C61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9C439-028B-4E34-AF68-D9A80B4425FC}">
  <ds:schemaRefs>
    <ds:schemaRef ds:uri="http://schemas.microsoft.com/office/2006/documentManagement/types"/>
    <ds:schemaRef ds:uri="http://schemas.openxmlformats.org/package/2006/metadata/core-properties"/>
    <ds:schemaRef ds:uri="e73f6c2a-2dfa-45c3-8480-ac7a2ec2a289"/>
    <ds:schemaRef ds:uri="http://purl.org/dc/dcmitype/"/>
    <ds:schemaRef ds:uri="http://schemas.microsoft.com/office/infopath/2007/PartnerControls"/>
    <ds:schemaRef ds:uri="a413d4c4-0171-4b3a-aa1b-fbbca13085a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4834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http://fairburn.n-yorks.sch.uk/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Johnston</dc:creator>
  <cp:keywords/>
  <cp:lastModifiedBy>Emma Cornhill (Headteacher)</cp:lastModifiedBy>
  <cp:revision>2</cp:revision>
  <cp:lastPrinted>2018-07-05T18:39:00Z</cp:lastPrinted>
  <dcterms:created xsi:type="dcterms:W3CDTF">2021-10-14T08:01:00Z</dcterms:created>
  <dcterms:modified xsi:type="dcterms:W3CDTF">2021-10-14T08:01:00Z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0x010100982E36E840E6ED46925822EA2B947CAE</vt:lpwstr>
  </property>
</Properties>
</file>